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附表1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36"/>
          <w:szCs w:val="32"/>
        </w:rPr>
      </w:pPr>
      <w:r>
        <w:rPr>
          <w:rFonts w:ascii="Times New Roman" w:hAnsi="Times New Roman" w:eastAsia="方正小标宋_GBK" w:cs="Times New Roman"/>
          <w:sz w:val="36"/>
          <w:szCs w:val="32"/>
        </w:rPr>
        <w:t>各省（区、市）申报国家补贴竞价项目总体情况</w:t>
      </w:r>
    </w:p>
    <w:p>
      <w:pPr>
        <w:spacing w:line="600" w:lineRule="exact"/>
        <w:jc w:val="right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单位：万千瓦</w:t>
      </w:r>
    </w:p>
    <w:tbl>
      <w:tblPr>
        <w:tblStyle w:val="3"/>
        <w:tblW w:w="9782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3"/>
        <w:gridCol w:w="709"/>
        <w:gridCol w:w="1276"/>
        <w:gridCol w:w="708"/>
        <w:gridCol w:w="1239"/>
        <w:gridCol w:w="746"/>
        <w:gridCol w:w="1559"/>
        <w:gridCol w:w="709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省（区、市）</w:t>
            </w: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普通光伏电站</w:t>
            </w:r>
          </w:p>
        </w:tc>
        <w:tc>
          <w:tcPr>
            <w:tcW w:w="19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全额上网工商业分布式光伏</w:t>
            </w:r>
          </w:p>
        </w:tc>
        <w:tc>
          <w:tcPr>
            <w:tcW w:w="23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自发自用、余电上网工商业分布式光伏</w:t>
            </w: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个数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装机容量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个数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装机容量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个数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装机容量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个数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装机容量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北京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19.8285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19.8285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天津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29.1639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14.4035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43.5674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河北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108.47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1.2195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8.2892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117.9787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山西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296.0001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5.3106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5.7899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307.1006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内蒙古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39.5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3.5565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1.878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44.9345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辽宁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3.2899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13.9041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17.194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上海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3.9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0.4791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17.1421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21.5212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江苏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73.95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8.3336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85.6688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167.9524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浙江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94.5936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229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14.0726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1446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140.4919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1695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249.1581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安徽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4.744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21.6876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75.4316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江西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88.957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1.938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24.6076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115.5026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山东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70.8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6.8173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21.7844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99.4017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河南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4.66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2.225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20.1034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26.9884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湖北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107.7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0.7599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18.7028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127.1627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湖南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9.77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85.77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广东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137.3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3.085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26.6173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167.0023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广西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0.7792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44.7792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重庆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0.8444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0.0784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20.9228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四川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0.107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0.4144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0.5214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贵州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356.172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3.1043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0.82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360.0963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陕西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123.75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3.2832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5.2449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132.2781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青海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宁夏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173.922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0.599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4.284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178.805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0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1929.839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490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63.7689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3461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462.29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4338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2455.8979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05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goveditor</dc:creator>
  <cp:lastModifiedBy>担担面</cp:lastModifiedBy>
  <dcterms:modified xsi:type="dcterms:W3CDTF">2019-07-11T07:23:37Z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